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56" w:rsidRDefault="00DC25DA" w:rsidP="00692265">
      <w:pPr>
        <w:ind w:firstLine="63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0</wp:posOffset>
            </wp:positionV>
            <wp:extent cx="7256970" cy="10795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CP letterhead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9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265" w:rsidRDefault="00692265" w:rsidP="00692265">
      <w:pPr>
        <w:ind w:left="900"/>
      </w:pPr>
      <w:r>
        <w:tab/>
      </w:r>
    </w:p>
    <w:p w:rsidR="00692265" w:rsidRDefault="00692265" w:rsidP="00692265">
      <w:pPr>
        <w:ind w:left="900"/>
      </w:pPr>
    </w:p>
    <w:p w:rsidR="00DC25DA" w:rsidRDefault="00DC25DA" w:rsidP="00692265">
      <w:pPr>
        <w:pStyle w:val="Heading1"/>
        <w:tabs>
          <w:tab w:val="left" w:pos="11520"/>
        </w:tabs>
        <w:spacing w:before="0"/>
        <w:ind w:left="1080" w:right="720"/>
        <w:rPr>
          <w:rFonts w:asciiTheme="minorHAnsi" w:hAnsiTheme="minorHAnsi"/>
          <w:b/>
          <w:color w:val="BA9718"/>
          <w:sz w:val="56"/>
          <w:szCs w:val="56"/>
        </w:rPr>
      </w:pPr>
    </w:p>
    <w:p w:rsidR="00DC25DA" w:rsidRDefault="000C2031" w:rsidP="00692265">
      <w:pPr>
        <w:pStyle w:val="Heading1"/>
        <w:tabs>
          <w:tab w:val="left" w:pos="11520"/>
        </w:tabs>
        <w:spacing w:before="0"/>
        <w:ind w:left="1080" w:right="720"/>
        <w:rPr>
          <w:rFonts w:asciiTheme="minorHAnsi" w:hAnsiTheme="minorHAnsi"/>
          <w:b/>
          <w:color w:val="BA9718"/>
          <w:sz w:val="56"/>
          <w:szCs w:val="56"/>
        </w:rPr>
      </w:pPr>
      <w:r>
        <w:rPr>
          <w:rFonts w:asciiTheme="minorHAnsi" w:hAnsiTheme="minorHAnsi"/>
          <w:b/>
          <w:color w:val="BA9718"/>
          <w:sz w:val="56"/>
          <w:szCs w:val="56"/>
        </w:rPr>
        <w:t xml:space="preserve">                         </w:t>
      </w:r>
      <w:r w:rsidR="006A6C6A">
        <w:rPr>
          <w:rFonts w:asciiTheme="minorHAnsi" w:hAnsiTheme="minorHAnsi"/>
          <w:b/>
          <w:color w:val="BA9718"/>
          <w:sz w:val="56"/>
          <w:szCs w:val="56"/>
        </w:rPr>
        <w:t>new release</w:t>
      </w:r>
    </w:p>
    <w:p w:rsidR="00F42969" w:rsidRDefault="00F42969" w:rsidP="00692265">
      <w:pPr>
        <w:pStyle w:val="Text"/>
        <w:tabs>
          <w:tab w:val="left" w:pos="11520"/>
        </w:tabs>
        <w:spacing w:after="0" w:line="240" w:lineRule="auto"/>
        <w:ind w:left="1080" w:right="720"/>
        <w:jc w:val="both"/>
      </w:pPr>
    </w:p>
    <w:p w:rsidR="00F42969" w:rsidRDefault="00F42969" w:rsidP="00692265">
      <w:pPr>
        <w:pStyle w:val="Text"/>
        <w:tabs>
          <w:tab w:val="left" w:pos="11520"/>
        </w:tabs>
        <w:spacing w:after="0" w:line="240" w:lineRule="auto"/>
        <w:ind w:left="1080" w:right="720"/>
        <w:jc w:val="both"/>
      </w:pPr>
    </w:p>
    <w:p w:rsidR="00C26FA3" w:rsidRDefault="00F42969" w:rsidP="00692265">
      <w:pPr>
        <w:pStyle w:val="Text"/>
        <w:tabs>
          <w:tab w:val="left" w:pos="11520"/>
        </w:tabs>
        <w:spacing w:after="0" w:line="240" w:lineRule="auto"/>
        <w:ind w:left="1080" w:right="720"/>
        <w:jc w:val="both"/>
        <w:rPr>
          <w:b/>
        </w:rPr>
      </w:pPr>
      <w:r w:rsidRPr="00F42969">
        <w:rPr>
          <w:b/>
        </w:rPr>
        <w:t xml:space="preserve">FOR IMMEDIATE RELEASE                                                                                            Contact:  </w:t>
      </w:r>
      <w:r w:rsidR="00BE6A7E">
        <w:rPr>
          <w:b/>
        </w:rPr>
        <w:t>Alisa Simmons</w:t>
      </w:r>
    </w:p>
    <w:p w:rsidR="00F42969" w:rsidRDefault="00C26FA3" w:rsidP="00692265">
      <w:pPr>
        <w:pStyle w:val="Text"/>
        <w:tabs>
          <w:tab w:val="left" w:pos="11520"/>
        </w:tabs>
        <w:spacing w:after="0" w:line="240" w:lineRule="auto"/>
        <w:ind w:left="1080" w:right="720"/>
        <w:jc w:val="both"/>
      </w:pPr>
      <w:r>
        <w:rPr>
          <w:b/>
        </w:rPr>
        <w:t xml:space="preserve">April </w:t>
      </w:r>
      <w:r w:rsidR="006A6C6A">
        <w:rPr>
          <w:b/>
        </w:rPr>
        <w:t>5</w:t>
      </w:r>
      <w:r>
        <w:rPr>
          <w:b/>
        </w:rPr>
        <w:t>, 2017                                                                                                                                  president@arlingtontxnaacp.org</w:t>
      </w:r>
      <w:r>
        <w:rPr>
          <w:b/>
        </w:rPr>
        <w:tab/>
      </w:r>
      <w:r w:rsidR="008323C0">
        <w:rPr>
          <w:b/>
        </w:rPr>
        <w:tab/>
      </w:r>
      <w:r w:rsidR="00F42969">
        <w:tab/>
      </w:r>
    </w:p>
    <w:p w:rsidR="008323C0" w:rsidRDefault="008323C0" w:rsidP="00692265">
      <w:pPr>
        <w:pStyle w:val="Text"/>
        <w:tabs>
          <w:tab w:val="left" w:pos="11520"/>
        </w:tabs>
        <w:spacing w:after="0" w:line="240" w:lineRule="auto"/>
        <w:ind w:left="1080" w:right="720"/>
        <w:jc w:val="both"/>
        <w:rPr>
          <w:b/>
        </w:rPr>
      </w:pPr>
    </w:p>
    <w:p w:rsidR="008323C0" w:rsidRDefault="008323C0" w:rsidP="00692265">
      <w:pPr>
        <w:pStyle w:val="Text"/>
        <w:tabs>
          <w:tab w:val="left" w:pos="11520"/>
        </w:tabs>
        <w:spacing w:after="0" w:line="240" w:lineRule="auto"/>
        <w:ind w:left="1080" w:right="720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6E0D54">
        <w:rPr>
          <w:b/>
        </w:rPr>
        <w:t xml:space="preserve"> </w:t>
      </w:r>
      <w:r>
        <w:rPr>
          <w:b/>
        </w:rPr>
        <w:t xml:space="preserve"> </w:t>
      </w:r>
      <w:r w:rsidR="00BE6A7E">
        <w:rPr>
          <w:b/>
        </w:rPr>
        <w:t>Lee Merritt</w:t>
      </w:r>
    </w:p>
    <w:p w:rsidR="00BE6A7E" w:rsidRDefault="008323C0" w:rsidP="00BE6A7E">
      <w:pPr>
        <w:pStyle w:val="Text"/>
        <w:tabs>
          <w:tab w:val="left" w:pos="11520"/>
        </w:tabs>
        <w:spacing w:after="0" w:line="240" w:lineRule="auto"/>
        <w:ind w:left="1080" w:right="7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6E0D54">
        <w:rPr>
          <w:b/>
        </w:rPr>
        <w:t xml:space="preserve"> </w:t>
      </w:r>
      <w:r w:rsidR="00F42969" w:rsidRPr="00F42969">
        <w:rPr>
          <w:b/>
        </w:rPr>
        <w:t>8</w:t>
      </w:r>
      <w:r w:rsidR="00BE6A7E">
        <w:rPr>
          <w:b/>
        </w:rPr>
        <w:t>88.647.3041</w:t>
      </w:r>
    </w:p>
    <w:p w:rsidR="006E0D54" w:rsidRDefault="00BE6A7E" w:rsidP="00BE6A7E">
      <w:pPr>
        <w:pStyle w:val="Text"/>
        <w:tabs>
          <w:tab w:val="left" w:pos="11520"/>
        </w:tabs>
        <w:spacing w:after="0" w:line="240" w:lineRule="auto"/>
        <w:ind w:left="1080" w:right="7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6E0D54">
        <w:rPr>
          <w:b/>
        </w:rPr>
        <w:t xml:space="preserve"> </w:t>
      </w:r>
      <w:hyperlink r:id="rId9" w:history="1">
        <w:r w:rsidR="006E0D54" w:rsidRPr="00BA5754">
          <w:rPr>
            <w:rStyle w:val="Hyperlink"/>
            <w:b/>
          </w:rPr>
          <w:t>lee@merrittcrockett.com</w:t>
        </w:r>
      </w:hyperlink>
    </w:p>
    <w:p w:rsidR="008323C0" w:rsidRDefault="00F42969" w:rsidP="00BE6A7E">
      <w:pPr>
        <w:pStyle w:val="Text"/>
        <w:tabs>
          <w:tab w:val="left" w:pos="11520"/>
        </w:tabs>
        <w:spacing w:after="0" w:line="240" w:lineRule="auto"/>
        <w:ind w:left="1080" w:right="720"/>
        <w:jc w:val="both"/>
        <w:rPr>
          <w:b/>
        </w:rPr>
      </w:pPr>
      <w:r>
        <w:t xml:space="preserve">                         </w:t>
      </w:r>
      <w:r w:rsidR="002C7321">
        <w:t xml:space="preserve"> </w:t>
      </w:r>
      <w:r>
        <w:t xml:space="preserve">                                                                                                                    </w:t>
      </w:r>
    </w:p>
    <w:p w:rsidR="0006301F" w:rsidRDefault="0006301F" w:rsidP="002C698B">
      <w:pPr>
        <w:pStyle w:val="Text"/>
        <w:tabs>
          <w:tab w:val="left" w:pos="11520"/>
        </w:tabs>
        <w:spacing w:after="0" w:line="240" w:lineRule="auto"/>
        <w:ind w:left="1080" w:right="720"/>
        <w:rPr>
          <w:b/>
          <w:sz w:val="24"/>
          <w:szCs w:val="24"/>
        </w:rPr>
      </w:pPr>
    </w:p>
    <w:p w:rsidR="00946DA0" w:rsidRPr="007D7982" w:rsidRDefault="00946DA0" w:rsidP="002C698B">
      <w:pPr>
        <w:pStyle w:val="Text"/>
        <w:tabs>
          <w:tab w:val="left" w:pos="11520"/>
        </w:tabs>
        <w:spacing w:after="0" w:line="240" w:lineRule="auto"/>
        <w:ind w:left="1080" w:right="720"/>
        <w:rPr>
          <w:rFonts w:asciiTheme="majorHAnsi" w:hAnsiTheme="majorHAnsi" w:cstheme="majorHAnsi"/>
          <w:sz w:val="20"/>
          <w:szCs w:val="20"/>
        </w:rPr>
      </w:pPr>
      <w:r w:rsidRPr="007D7982">
        <w:rPr>
          <w:rFonts w:asciiTheme="majorHAnsi" w:hAnsiTheme="majorHAnsi" w:cstheme="majorHAnsi"/>
          <w:sz w:val="20"/>
          <w:szCs w:val="20"/>
        </w:rPr>
        <w:t>The statement released by the Arlington Independent School District t</w:t>
      </w:r>
      <w:r w:rsidR="007D7982">
        <w:rPr>
          <w:rFonts w:asciiTheme="majorHAnsi" w:hAnsiTheme="majorHAnsi" w:cstheme="majorHAnsi"/>
          <w:sz w:val="20"/>
          <w:szCs w:val="20"/>
        </w:rPr>
        <w:t>his evening</w:t>
      </w:r>
      <w:r w:rsidRPr="007D7982">
        <w:rPr>
          <w:rFonts w:asciiTheme="majorHAnsi" w:hAnsiTheme="majorHAnsi" w:cstheme="majorHAnsi"/>
          <w:sz w:val="20"/>
          <w:szCs w:val="20"/>
        </w:rPr>
        <w:t xml:space="preserve"> is further cause for alarm</w:t>
      </w:r>
      <w:r w:rsidR="007D7982">
        <w:rPr>
          <w:rFonts w:asciiTheme="majorHAnsi" w:hAnsiTheme="majorHAnsi" w:cstheme="majorHAnsi"/>
          <w:sz w:val="20"/>
          <w:szCs w:val="20"/>
        </w:rPr>
        <w:t xml:space="preserve"> in the case </w:t>
      </w:r>
      <w:bookmarkStart w:id="0" w:name="_GoBack"/>
      <w:bookmarkEnd w:id="0"/>
      <w:r w:rsidR="000F6F50">
        <w:rPr>
          <w:rFonts w:asciiTheme="majorHAnsi" w:hAnsiTheme="majorHAnsi" w:cstheme="majorHAnsi"/>
          <w:sz w:val="20"/>
          <w:szCs w:val="20"/>
        </w:rPr>
        <w:t>of Nichols</w:t>
      </w:r>
      <w:r w:rsidR="007D7982">
        <w:rPr>
          <w:rFonts w:asciiTheme="majorHAnsi" w:hAnsiTheme="majorHAnsi" w:cstheme="majorHAnsi"/>
          <w:sz w:val="20"/>
          <w:szCs w:val="20"/>
        </w:rPr>
        <w:t xml:space="preserve"> Junior High</w:t>
      </w:r>
      <w:r w:rsidRPr="007D7982">
        <w:rPr>
          <w:rFonts w:asciiTheme="majorHAnsi" w:hAnsiTheme="majorHAnsi" w:cstheme="majorHAnsi"/>
          <w:sz w:val="20"/>
          <w:szCs w:val="20"/>
        </w:rPr>
        <w:t>.</w:t>
      </w:r>
    </w:p>
    <w:p w:rsidR="00F0264F" w:rsidRPr="007D7982" w:rsidRDefault="00F0264F" w:rsidP="002C698B">
      <w:pPr>
        <w:pStyle w:val="Text"/>
        <w:tabs>
          <w:tab w:val="left" w:pos="11520"/>
        </w:tabs>
        <w:spacing w:after="0" w:line="240" w:lineRule="auto"/>
        <w:ind w:left="1080" w:right="720"/>
        <w:rPr>
          <w:rFonts w:asciiTheme="majorHAnsi" w:hAnsiTheme="majorHAnsi" w:cstheme="majorHAnsi"/>
          <w:sz w:val="20"/>
          <w:szCs w:val="20"/>
        </w:rPr>
      </w:pPr>
    </w:p>
    <w:p w:rsidR="00F0264F" w:rsidRPr="007D7982" w:rsidRDefault="006A6C6A" w:rsidP="002C698B">
      <w:pPr>
        <w:pStyle w:val="Text"/>
        <w:tabs>
          <w:tab w:val="left" w:pos="11520"/>
        </w:tabs>
        <w:spacing w:after="0" w:line="240" w:lineRule="auto"/>
        <w:ind w:left="1080" w:right="720"/>
        <w:rPr>
          <w:rFonts w:asciiTheme="majorHAnsi" w:hAnsiTheme="majorHAnsi" w:cstheme="majorHAnsi"/>
          <w:sz w:val="20"/>
          <w:szCs w:val="20"/>
        </w:rPr>
      </w:pPr>
      <w:r w:rsidRPr="007D7982">
        <w:rPr>
          <w:rFonts w:asciiTheme="majorHAnsi" w:hAnsiTheme="majorHAnsi" w:cstheme="majorHAnsi"/>
          <w:sz w:val="20"/>
          <w:szCs w:val="20"/>
        </w:rPr>
        <w:t xml:space="preserve">The Arlington NAACP and its legal team </w:t>
      </w:r>
      <w:r w:rsidR="00F0264F" w:rsidRPr="007D7982">
        <w:rPr>
          <w:rFonts w:asciiTheme="majorHAnsi" w:hAnsiTheme="majorHAnsi" w:cstheme="majorHAnsi"/>
          <w:sz w:val="20"/>
          <w:szCs w:val="20"/>
        </w:rPr>
        <w:t xml:space="preserve">have no intention of litigating the </w:t>
      </w:r>
      <w:r w:rsidR="007D7982">
        <w:rPr>
          <w:rFonts w:asciiTheme="majorHAnsi" w:hAnsiTheme="majorHAnsi" w:cstheme="majorHAnsi"/>
          <w:sz w:val="20"/>
          <w:szCs w:val="20"/>
        </w:rPr>
        <w:t xml:space="preserve">technical </w:t>
      </w:r>
      <w:r w:rsidR="00F0264F" w:rsidRPr="007D7982">
        <w:rPr>
          <w:rFonts w:asciiTheme="majorHAnsi" w:hAnsiTheme="majorHAnsi" w:cstheme="majorHAnsi"/>
          <w:sz w:val="20"/>
          <w:szCs w:val="20"/>
        </w:rPr>
        <w:t xml:space="preserve">merits of our legal claims outside </w:t>
      </w:r>
      <w:r w:rsidRPr="007D7982">
        <w:rPr>
          <w:rFonts w:asciiTheme="majorHAnsi" w:hAnsiTheme="majorHAnsi" w:cstheme="majorHAnsi"/>
          <w:sz w:val="20"/>
          <w:szCs w:val="20"/>
        </w:rPr>
        <w:t xml:space="preserve">of </w:t>
      </w:r>
      <w:r w:rsidR="00F0264F" w:rsidRPr="007D7982">
        <w:rPr>
          <w:rFonts w:asciiTheme="majorHAnsi" w:hAnsiTheme="majorHAnsi" w:cstheme="majorHAnsi"/>
          <w:sz w:val="20"/>
          <w:szCs w:val="20"/>
        </w:rPr>
        <w:t>the courtroom.</w:t>
      </w:r>
    </w:p>
    <w:p w:rsidR="00F0264F" w:rsidRPr="007D7982" w:rsidRDefault="00F0264F" w:rsidP="002C698B">
      <w:pPr>
        <w:pStyle w:val="Text"/>
        <w:tabs>
          <w:tab w:val="left" w:pos="11520"/>
        </w:tabs>
        <w:spacing w:after="0" w:line="240" w:lineRule="auto"/>
        <w:ind w:left="1080" w:right="720"/>
        <w:rPr>
          <w:rFonts w:asciiTheme="majorHAnsi" w:hAnsiTheme="majorHAnsi" w:cstheme="majorHAnsi"/>
          <w:sz w:val="20"/>
          <w:szCs w:val="20"/>
        </w:rPr>
      </w:pPr>
    </w:p>
    <w:p w:rsidR="00CF37AD" w:rsidRDefault="0054650B" w:rsidP="002C698B">
      <w:pPr>
        <w:pStyle w:val="Text"/>
        <w:tabs>
          <w:tab w:val="left" w:pos="11520"/>
        </w:tabs>
        <w:spacing w:after="0" w:line="240" w:lineRule="auto"/>
        <w:ind w:left="1080" w:righ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</w:t>
      </w:r>
      <w:r w:rsidR="00CF37AD" w:rsidRPr="007D7982">
        <w:rPr>
          <w:rFonts w:asciiTheme="majorHAnsi" w:hAnsiTheme="majorHAnsi" w:cstheme="majorHAnsi"/>
          <w:sz w:val="20"/>
          <w:szCs w:val="20"/>
        </w:rPr>
        <w:t xml:space="preserve">he illnesses </w:t>
      </w:r>
      <w:r w:rsidR="00CB2724" w:rsidRPr="007D7982">
        <w:rPr>
          <w:rFonts w:asciiTheme="majorHAnsi" w:hAnsiTheme="majorHAnsi" w:cstheme="majorHAnsi"/>
          <w:sz w:val="20"/>
          <w:szCs w:val="20"/>
        </w:rPr>
        <w:t>endured by</w:t>
      </w:r>
      <w:r w:rsidR="00CF37AD" w:rsidRPr="007D7982">
        <w:rPr>
          <w:rFonts w:asciiTheme="majorHAnsi" w:hAnsiTheme="majorHAnsi" w:cstheme="majorHAnsi"/>
          <w:sz w:val="20"/>
          <w:szCs w:val="20"/>
        </w:rPr>
        <w:t xml:space="preserve"> Nichols Junior High students and staff are real and documented by lab results, toxicology reports, MRIs and other medical testing.</w:t>
      </w:r>
    </w:p>
    <w:p w:rsidR="00733F1C" w:rsidRDefault="00733F1C" w:rsidP="002C698B">
      <w:pPr>
        <w:pStyle w:val="Text"/>
        <w:tabs>
          <w:tab w:val="left" w:pos="11520"/>
        </w:tabs>
        <w:spacing w:after="0" w:line="240" w:lineRule="auto"/>
        <w:ind w:left="1080" w:right="720"/>
        <w:rPr>
          <w:rFonts w:asciiTheme="majorHAnsi" w:hAnsiTheme="majorHAnsi" w:cstheme="majorHAnsi"/>
          <w:sz w:val="20"/>
          <w:szCs w:val="20"/>
        </w:rPr>
      </w:pPr>
    </w:p>
    <w:p w:rsidR="00733F1C" w:rsidRPr="007D7982" w:rsidRDefault="00733F1C" w:rsidP="002C698B">
      <w:pPr>
        <w:pStyle w:val="Text"/>
        <w:tabs>
          <w:tab w:val="left" w:pos="11520"/>
        </w:tabs>
        <w:spacing w:after="0" w:line="240" w:lineRule="auto"/>
        <w:ind w:left="1080" w:righ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number of illness reports, 522 by 70 faculty and staff</w:t>
      </w:r>
      <w:r w:rsidR="00AB0997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were numbers reported by school district leadership at a </w:t>
      </w:r>
      <w:r w:rsidR="00AB0997">
        <w:rPr>
          <w:rFonts w:asciiTheme="majorHAnsi" w:hAnsiTheme="majorHAnsi" w:cstheme="majorHAnsi"/>
          <w:sz w:val="20"/>
          <w:szCs w:val="20"/>
        </w:rPr>
        <w:t>March 21, 2017 parent meeting in the Nichols Junior High cafeteria.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</w:p>
    <w:p w:rsidR="00E007F6" w:rsidRPr="007D7982" w:rsidRDefault="00F0264F" w:rsidP="002C698B">
      <w:pPr>
        <w:pStyle w:val="Text"/>
        <w:tabs>
          <w:tab w:val="left" w:pos="11520"/>
        </w:tabs>
        <w:spacing w:after="0" w:line="240" w:lineRule="auto"/>
        <w:ind w:left="1080" w:right="720"/>
        <w:rPr>
          <w:rFonts w:asciiTheme="majorHAnsi" w:hAnsiTheme="majorHAnsi" w:cstheme="majorHAnsi"/>
          <w:sz w:val="20"/>
          <w:szCs w:val="20"/>
        </w:rPr>
      </w:pPr>
      <w:r w:rsidRPr="007D7982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707EE" w:rsidRPr="007D7982" w:rsidRDefault="00E007F6" w:rsidP="002C698B">
      <w:pPr>
        <w:pStyle w:val="Text"/>
        <w:tabs>
          <w:tab w:val="left" w:pos="11520"/>
        </w:tabs>
        <w:spacing w:after="0" w:line="240" w:lineRule="auto"/>
        <w:ind w:left="1080" w:right="720"/>
        <w:rPr>
          <w:rFonts w:asciiTheme="majorHAnsi" w:hAnsiTheme="majorHAnsi" w:cstheme="majorHAnsi"/>
          <w:sz w:val="20"/>
          <w:szCs w:val="20"/>
        </w:rPr>
      </w:pPr>
      <w:r w:rsidRPr="007D7982">
        <w:rPr>
          <w:rFonts w:asciiTheme="majorHAnsi" w:hAnsiTheme="majorHAnsi" w:cstheme="majorHAnsi"/>
          <w:sz w:val="20"/>
          <w:szCs w:val="20"/>
        </w:rPr>
        <w:t xml:space="preserve">AISD </w:t>
      </w:r>
      <w:r w:rsidR="00B707EE" w:rsidRPr="007D7982">
        <w:rPr>
          <w:rFonts w:asciiTheme="majorHAnsi" w:hAnsiTheme="majorHAnsi" w:cstheme="majorHAnsi"/>
          <w:sz w:val="20"/>
          <w:szCs w:val="20"/>
        </w:rPr>
        <w:t xml:space="preserve">leaders </w:t>
      </w:r>
      <w:r w:rsidRPr="007D7982">
        <w:rPr>
          <w:rFonts w:asciiTheme="majorHAnsi" w:hAnsiTheme="majorHAnsi" w:cstheme="majorHAnsi"/>
          <w:sz w:val="20"/>
          <w:szCs w:val="20"/>
        </w:rPr>
        <w:t xml:space="preserve">continue to contradict themselves; saying </w:t>
      </w:r>
      <w:r w:rsidR="00CB2724" w:rsidRPr="007D7982">
        <w:rPr>
          <w:rFonts w:asciiTheme="majorHAnsi" w:hAnsiTheme="majorHAnsi" w:cstheme="majorHAnsi"/>
          <w:sz w:val="20"/>
          <w:szCs w:val="20"/>
        </w:rPr>
        <w:t xml:space="preserve">that after “extensive testing” </w:t>
      </w:r>
      <w:r w:rsidR="00B707EE" w:rsidRPr="007D7982">
        <w:rPr>
          <w:rFonts w:asciiTheme="majorHAnsi" w:hAnsiTheme="majorHAnsi" w:cstheme="majorHAnsi"/>
          <w:sz w:val="20"/>
          <w:szCs w:val="20"/>
        </w:rPr>
        <w:t>the</w:t>
      </w:r>
      <w:r w:rsidR="002E257C" w:rsidRPr="007D7982">
        <w:rPr>
          <w:rFonts w:asciiTheme="majorHAnsi" w:hAnsiTheme="majorHAnsi" w:cstheme="majorHAnsi"/>
          <w:sz w:val="20"/>
          <w:szCs w:val="20"/>
        </w:rPr>
        <w:t>y</w:t>
      </w:r>
      <w:r w:rsidR="00B707EE" w:rsidRPr="007D7982">
        <w:rPr>
          <w:rFonts w:asciiTheme="majorHAnsi" w:hAnsiTheme="majorHAnsi" w:cstheme="majorHAnsi"/>
          <w:sz w:val="20"/>
          <w:szCs w:val="20"/>
        </w:rPr>
        <w:t xml:space="preserve"> </w:t>
      </w:r>
      <w:r w:rsidR="00CB2724" w:rsidRPr="007D7982">
        <w:rPr>
          <w:rFonts w:asciiTheme="majorHAnsi" w:hAnsiTheme="majorHAnsi" w:cstheme="majorHAnsi"/>
          <w:sz w:val="20"/>
          <w:szCs w:val="20"/>
        </w:rPr>
        <w:t>are no closer to identifying the source of the substance that is sickening students and staff</w:t>
      </w:r>
      <w:r w:rsidR="00CF37AD" w:rsidRPr="007D7982">
        <w:rPr>
          <w:rFonts w:asciiTheme="majorHAnsi" w:hAnsiTheme="majorHAnsi" w:cstheme="majorHAnsi"/>
          <w:sz w:val="20"/>
          <w:szCs w:val="20"/>
        </w:rPr>
        <w:t xml:space="preserve">; which indicates they </w:t>
      </w:r>
      <w:r w:rsidR="00CB2724" w:rsidRPr="007D7982">
        <w:rPr>
          <w:rFonts w:asciiTheme="majorHAnsi" w:hAnsiTheme="majorHAnsi" w:cstheme="majorHAnsi"/>
          <w:sz w:val="20"/>
          <w:szCs w:val="20"/>
        </w:rPr>
        <w:t xml:space="preserve">clearly </w:t>
      </w:r>
      <w:r w:rsidR="00CF37AD" w:rsidRPr="007D7982">
        <w:rPr>
          <w:rFonts w:asciiTheme="majorHAnsi" w:hAnsiTheme="majorHAnsi" w:cstheme="majorHAnsi"/>
          <w:sz w:val="20"/>
          <w:szCs w:val="20"/>
        </w:rPr>
        <w:t xml:space="preserve">acknowledge there is a problem.  </w:t>
      </w:r>
      <w:r w:rsidR="00CB2724" w:rsidRPr="007D7982">
        <w:rPr>
          <w:rFonts w:asciiTheme="majorHAnsi" w:hAnsiTheme="majorHAnsi" w:cstheme="majorHAnsi"/>
          <w:sz w:val="20"/>
          <w:szCs w:val="20"/>
        </w:rPr>
        <w:t>At the same time, AISD has</w:t>
      </w:r>
      <w:r w:rsidR="00CF37AD" w:rsidRPr="007D7982">
        <w:rPr>
          <w:rFonts w:asciiTheme="majorHAnsi" w:hAnsiTheme="majorHAnsi" w:cstheme="majorHAnsi"/>
          <w:sz w:val="20"/>
          <w:szCs w:val="20"/>
        </w:rPr>
        <w:t xml:space="preserve"> declared that the</w:t>
      </w:r>
      <w:r w:rsidR="00176803">
        <w:rPr>
          <w:rFonts w:asciiTheme="majorHAnsi" w:hAnsiTheme="majorHAnsi" w:cstheme="majorHAnsi"/>
          <w:sz w:val="20"/>
          <w:szCs w:val="20"/>
        </w:rPr>
        <w:t xml:space="preserve"> </w:t>
      </w:r>
      <w:r w:rsidR="00CF37AD" w:rsidRPr="007D7982">
        <w:rPr>
          <w:rFonts w:asciiTheme="majorHAnsi" w:hAnsiTheme="majorHAnsi" w:cstheme="majorHAnsi"/>
          <w:sz w:val="20"/>
          <w:szCs w:val="20"/>
        </w:rPr>
        <w:t>substance</w:t>
      </w:r>
      <w:r w:rsidR="00176803">
        <w:rPr>
          <w:rFonts w:asciiTheme="majorHAnsi" w:hAnsiTheme="majorHAnsi" w:cstheme="majorHAnsi"/>
          <w:sz w:val="20"/>
          <w:szCs w:val="20"/>
        </w:rPr>
        <w:t xml:space="preserve"> and source, which by their own admission are unknown</w:t>
      </w:r>
      <w:r w:rsidR="00733F1C">
        <w:rPr>
          <w:rFonts w:asciiTheme="majorHAnsi" w:hAnsiTheme="majorHAnsi" w:cstheme="majorHAnsi"/>
          <w:sz w:val="20"/>
          <w:szCs w:val="20"/>
        </w:rPr>
        <w:t>,</w:t>
      </w:r>
      <w:r w:rsidR="00CF37AD" w:rsidRPr="007D7982">
        <w:rPr>
          <w:rFonts w:asciiTheme="majorHAnsi" w:hAnsiTheme="majorHAnsi" w:cstheme="majorHAnsi"/>
          <w:sz w:val="20"/>
          <w:szCs w:val="20"/>
        </w:rPr>
        <w:t xml:space="preserve"> </w:t>
      </w:r>
      <w:r w:rsidR="00176803">
        <w:rPr>
          <w:rFonts w:asciiTheme="majorHAnsi" w:hAnsiTheme="majorHAnsi" w:cstheme="majorHAnsi"/>
          <w:sz w:val="20"/>
          <w:szCs w:val="20"/>
        </w:rPr>
        <w:t>presents no danger</w:t>
      </w:r>
      <w:r w:rsidR="00CF37AD" w:rsidRPr="007D7982">
        <w:rPr>
          <w:rFonts w:asciiTheme="majorHAnsi" w:hAnsiTheme="majorHAnsi" w:cstheme="majorHAnsi"/>
          <w:sz w:val="20"/>
          <w:szCs w:val="20"/>
        </w:rPr>
        <w:t xml:space="preserve"> </w:t>
      </w:r>
      <w:r w:rsidR="00B707EE" w:rsidRPr="007D7982">
        <w:rPr>
          <w:rFonts w:asciiTheme="majorHAnsi" w:hAnsiTheme="majorHAnsi" w:cstheme="majorHAnsi"/>
          <w:sz w:val="20"/>
          <w:szCs w:val="20"/>
        </w:rPr>
        <w:t xml:space="preserve">to students and staff.   </w:t>
      </w:r>
    </w:p>
    <w:p w:rsidR="00B707EE" w:rsidRPr="007D7982" w:rsidRDefault="00B707EE" w:rsidP="002C698B">
      <w:pPr>
        <w:pStyle w:val="Text"/>
        <w:tabs>
          <w:tab w:val="left" w:pos="11520"/>
        </w:tabs>
        <w:spacing w:after="0" w:line="240" w:lineRule="auto"/>
        <w:ind w:left="1080" w:right="720"/>
        <w:rPr>
          <w:rFonts w:asciiTheme="majorHAnsi" w:hAnsiTheme="majorHAnsi" w:cstheme="majorHAnsi"/>
          <w:sz w:val="20"/>
          <w:szCs w:val="20"/>
        </w:rPr>
      </w:pPr>
    </w:p>
    <w:p w:rsidR="00176803" w:rsidRDefault="00176803" w:rsidP="002C698B">
      <w:pPr>
        <w:pStyle w:val="Text"/>
        <w:tabs>
          <w:tab w:val="left" w:pos="11520"/>
        </w:tabs>
        <w:spacing w:after="0" w:line="240" w:lineRule="auto"/>
        <w:ind w:left="1080" w:righ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Additionally, i</w:t>
      </w:r>
      <w:r w:rsidR="00F0264F" w:rsidRPr="007D7982">
        <w:rPr>
          <w:rFonts w:asciiTheme="majorHAnsi" w:hAnsiTheme="majorHAnsi" w:cstheme="majorHAnsi"/>
          <w:sz w:val="20"/>
          <w:szCs w:val="20"/>
        </w:rPr>
        <w:t xml:space="preserve">n media interviews, AISD </w:t>
      </w:r>
      <w:r w:rsidR="00CF37AD" w:rsidRPr="007D7982">
        <w:rPr>
          <w:rFonts w:asciiTheme="majorHAnsi" w:hAnsiTheme="majorHAnsi" w:cstheme="majorHAnsi"/>
          <w:sz w:val="20"/>
          <w:szCs w:val="20"/>
        </w:rPr>
        <w:t xml:space="preserve">says </w:t>
      </w:r>
      <w:r w:rsidR="00F0264F" w:rsidRPr="007D7982">
        <w:rPr>
          <w:rFonts w:asciiTheme="majorHAnsi" w:hAnsiTheme="majorHAnsi" w:cstheme="majorHAnsi"/>
          <w:sz w:val="20"/>
          <w:szCs w:val="20"/>
        </w:rPr>
        <w:t>tests results indicate there are no problems whi</w:t>
      </w:r>
      <w:r w:rsidR="00E007F6" w:rsidRPr="007D7982">
        <w:rPr>
          <w:rFonts w:asciiTheme="majorHAnsi" w:hAnsiTheme="majorHAnsi" w:cstheme="majorHAnsi"/>
          <w:sz w:val="20"/>
          <w:szCs w:val="20"/>
        </w:rPr>
        <w:t xml:space="preserve">le at the same time reporting </w:t>
      </w:r>
      <w:r w:rsidR="007D7982">
        <w:rPr>
          <w:rFonts w:asciiTheme="majorHAnsi" w:hAnsiTheme="majorHAnsi" w:cstheme="majorHAnsi"/>
          <w:sz w:val="20"/>
          <w:szCs w:val="20"/>
        </w:rPr>
        <w:t xml:space="preserve">they are still testing </w:t>
      </w:r>
      <w:r>
        <w:rPr>
          <w:rFonts w:asciiTheme="majorHAnsi" w:hAnsiTheme="majorHAnsi" w:cstheme="majorHAnsi"/>
          <w:sz w:val="20"/>
          <w:szCs w:val="20"/>
        </w:rPr>
        <w:t>to identify the problem</w:t>
      </w:r>
      <w:r w:rsidR="00B50146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all</w:t>
      </w:r>
      <w:r w:rsidR="00733F1C">
        <w:rPr>
          <w:rFonts w:asciiTheme="majorHAnsi" w:hAnsiTheme="majorHAnsi" w:cstheme="majorHAnsi"/>
          <w:sz w:val="20"/>
          <w:szCs w:val="20"/>
        </w:rPr>
        <w:t>-</w:t>
      </w:r>
      <w:r>
        <w:rPr>
          <w:rFonts w:asciiTheme="majorHAnsi" w:hAnsiTheme="majorHAnsi" w:cstheme="majorHAnsi"/>
          <w:sz w:val="20"/>
          <w:szCs w:val="20"/>
        </w:rPr>
        <w:t>the</w:t>
      </w:r>
      <w:r w:rsidR="00733F1C">
        <w:rPr>
          <w:rFonts w:asciiTheme="majorHAnsi" w:hAnsiTheme="majorHAnsi" w:cstheme="majorHAnsi"/>
          <w:sz w:val="20"/>
          <w:szCs w:val="20"/>
        </w:rPr>
        <w:t>-</w:t>
      </w:r>
      <w:r w:rsidR="00B50146">
        <w:rPr>
          <w:rFonts w:asciiTheme="majorHAnsi" w:hAnsiTheme="majorHAnsi" w:cstheme="majorHAnsi"/>
          <w:sz w:val="20"/>
          <w:szCs w:val="20"/>
        </w:rPr>
        <w:t>while</w:t>
      </w:r>
      <w:r>
        <w:rPr>
          <w:rFonts w:asciiTheme="majorHAnsi" w:hAnsiTheme="majorHAnsi" w:cstheme="majorHAnsi"/>
          <w:sz w:val="20"/>
          <w:szCs w:val="20"/>
        </w:rPr>
        <w:t xml:space="preserve"> attempting to assert that the </w:t>
      </w:r>
      <w:r w:rsidR="00E007F6" w:rsidRPr="007D7982">
        <w:rPr>
          <w:rFonts w:asciiTheme="majorHAnsi" w:hAnsiTheme="majorHAnsi" w:cstheme="majorHAnsi"/>
          <w:sz w:val="20"/>
          <w:szCs w:val="20"/>
        </w:rPr>
        <w:t xml:space="preserve">number of incidences have decreased.  </w:t>
      </w:r>
    </w:p>
    <w:p w:rsidR="00176803" w:rsidRDefault="00176803" w:rsidP="002C698B">
      <w:pPr>
        <w:pStyle w:val="Text"/>
        <w:tabs>
          <w:tab w:val="left" w:pos="11520"/>
        </w:tabs>
        <w:spacing w:after="0" w:line="240" w:lineRule="auto"/>
        <w:ind w:left="1080" w:right="720"/>
        <w:rPr>
          <w:rFonts w:asciiTheme="majorHAnsi" w:hAnsiTheme="majorHAnsi" w:cstheme="majorHAnsi"/>
          <w:sz w:val="20"/>
          <w:szCs w:val="20"/>
        </w:rPr>
      </w:pPr>
    </w:p>
    <w:p w:rsidR="007D7982" w:rsidRPr="007D7982" w:rsidRDefault="00946DA0" w:rsidP="002C698B">
      <w:pPr>
        <w:pStyle w:val="Text"/>
        <w:tabs>
          <w:tab w:val="left" w:pos="11520"/>
        </w:tabs>
        <w:spacing w:after="0" w:line="240" w:lineRule="auto"/>
        <w:ind w:left="1080" w:right="720"/>
        <w:rPr>
          <w:rFonts w:asciiTheme="majorHAnsi" w:hAnsiTheme="majorHAnsi" w:cstheme="majorHAnsi"/>
          <w:sz w:val="20"/>
          <w:szCs w:val="20"/>
        </w:rPr>
      </w:pPr>
      <w:r w:rsidRPr="007D7982">
        <w:rPr>
          <w:rFonts w:asciiTheme="majorHAnsi" w:hAnsiTheme="majorHAnsi" w:cstheme="majorHAnsi"/>
          <w:sz w:val="20"/>
          <w:szCs w:val="20"/>
        </w:rPr>
        <w:t>The Arlington NAACP has taken legal action against the district</w:t>
      </w:r>
      <w:r w:rsidR="00B50146">
        <w:rPr>
          <w:rFonts w:asciiTheme="majorHAnsi" w:hAnsiTheme="majorHAnsi" w:cstheme="majorHAnsi"/>
          <w:sz w:val="20"/>
          <w:szCs w:val="20"/>
        </w:rPr>
        <w:t>.  I</w:t>
      </w:r>
      <w:r w:rsidRPr="007D7982">
        <w:rPr>
          <w:rFonts w:asciiTheme="majorHAnsi" w:hAnsiTheme="majorHAnsi" w:cstheme="majorHAnsi"/>
          <w:sz w:val="20"/>
          <w:szCs w:val="20"/>
        </w:rPr>
        <w:t xml:space="preserve">nstead of district legal counsel preparing to defend </w:t>
      </w:r>
      <w:r w:rsidR="00AB0997">
        <w:rPr>
          <w:rFonts w:asciiTheme="majorHAnsi" w:hAnsiTheme="majorHAnsi" w:cstheme="majorHAnsi"/>
          <w:sz w:val="20"/>
          <w:szCs w:val="20"/>
        </w:rPr>
        <w:t>its</w:t>
      </w:r>
      <w:r w:rsidRPr="007D7982">
        <w:rPr>
          <w:rFonts w:asciiTheme="majorHAnsi" w:hAnsiTheme="majorHAnsi" w:cstheme="majorHAnsi"/>
          <w:sz w:val="20"/>
          <w:szCs w:val="20"/>
        </w:rPr>
        <w:t xml:space="preserve"> indefensible position in court, they’ve resorted to </w:t>
      </w:r>
      <w:r w:rsidR="00E007F6" w:rsidRPr="007D7982">
        <w:rPr>
          <w:rFonts w:asciiTheme="majorHAnsi" w:hAnsiTheme="majorHAnsi" w:cstheme="majorHAnsi"/>
          <w:sz w:val="20"/>
          <w:szCs w:val="20"/>
        </w:rPr>
        <w:t>face-saving measures</w:t>
      </w:r>
      <w:r w:rsidR="007D7982" w:rsidRPr="007D7982">
        <w:rPr>
          <w:rFonts w:asciiTheme="majorHAnsi" w:hAnsiTheme="majorHAnsi" w:cstheme="majorHAnsi"/>
          <w:sz w:val="20"/>
          <w:szCs w:val="20"/>
        </w:rPr>
        <w:t xml:space="preserve"> and assaults on the professionalism and sanity of faculty and staff</w:t>
      </w:r>
      <w:r w:rsidR="00AB0997">
        <w:rPr>
          <w:rFonts w:asciiTheme="majorHAnsi" w:hAnsiTheme="majorHAnsi" w:cstheme="majorHAnsi"/>
          <w:sz w:val="20"/>
          <w:szCs w:val="20"/>
        </w:rPr>
        <w:t>.  Additionally</w:t>
      </w:r>
      <w:r w:rsidR="00176803">
        <w:rPr>
          <w:rFonts w:asciiTheme="majorHAnsi" w:hAnsiTheme="majorHAnsi" w:cstheme="majorHAnsi"/>
          <w:sz w:val="20"/>
          <w:szCs w:val="20"/>
        </w:rPr>
        <w:t xml:space="preserve">, </w:t>
      </w:r>
      <w:r w:rsidR="00AB0997">
        <w:rPr>
          <w:rFonts w:asciiTheme="majorHAnsi" w:hAnsiTheme="majorHAnsi" w:cstheme="majorHAnsi"/>
          <w:sz w:val="20"/>
          <w:szCs w:val="20"/>
        </w:rPr>
        <w:t xml:space="preserve">AISD has attacked </w:t>
      </w:r>
      <w:r w:rsidR="007D7982" w:rsidRPr="007D7982">
        <w:rPr>
          <w:rFonts w:asciiTheme="majorHAnsi" w:hAnsiTheme="majorHAnsi" w:cstheme="majorHAnsi"/>
          <w:sz w:val="20"/>
          <w:szCs w:val="20"/>
        </w:rPr>
        <w:t>the credibility of our lead expert</w:t>
      </w:r>
      <w:r w:rsidR="00176803">
        <w:rPr>
          <w:rFonts w:asciiTheme="majorHAnsi" w:hAnsiTheme="majorHAnsi" w:cstheme="majorHAnsi"/>
          <w:sz w:val="20"/>
          <w:szCs w:val="20"/>
        </w:rPr>
        <w:t>, an environmental scientist, t</w:t>
      </w:r>
      <w:r w:rsidR="00176803" w:rsidRPr="00176803">
        <w:rPr>
          <w:rFonts w:asciiTheme="majorHAnsi" w:hAnsiTheme="majorHAnsi" w:cstheme="majorHAnsi"/>
          <w:sz w:val="20"/>
          <w:szCs w:val="20"/>
        </w:rPr>
        <w:t>oxicologist</w:t>
      </w:r>
      <w:r w:rsidR="00176803">
        <w:rPr>
          <w:rFonts w:asciiTheme="majorHAnsi" w:hAnsiTheme="majorHAnsi" w:cstheme="majorHAnsi"/>
          <w:sz w:val="20"/>
          <w:szCs w:val="20"/>
        </w:rPr>
        <w:t xml:space="preserve"> </w:t>
      </w:r>
      <w:r w:rsidR="007D7982" w:rsidRPr="007D7982">
        <w:rPr>
          <w:rFonts w:asciiTheme="majorHAnsi" w:hAnsiTheme="majorHAnsi" w:cstheme="majorHAnsi"/>
          <w:sz w:val="20"/>
          <w:szCs w:val="20"/>
        </w:rPr>
        <w:t>and a member of the World Health Organization</w:t>
      </w:r>
      <w:r w:rsidR="00176803">
        <w:rPr>
          <w:rFonts w:asciiTheme="majorHAnsi" w:hAnsiTheme="majorHAnsi" w:cstheme="majorHAnsi"/>
          <w:sz w:val="20"/>
          <w:szCs w:val="20"/>
        </w:rPr>
        <w:t>’</w:t>
      </w:r>
      <w:r w:rsidR="007D7982" w:rsidRPr="007D7982">
        <w:rPr>
          <w:rFonts w:asciiTheme="majorHAnsi" w:hAnsiTheme="majorHAnsi" w:cstheme="majorHAnsi"/>
          <w:sz w:val="20"/>
          <w:szCs w:val="20"/>
        </w:rPr>
        <w:t>s Chemical Risk Assessment Network.</w:t>
      </w:r>
    </w:p>
    <w:p w:rsidR="007D7982" w:rsidRPr="007D7982" w:rsidRDefault="007D7982" w:rsidP="002C698B">
      <w:pPr>
        <w:pStyle w:val="Text"/>
        <w:tabs>
          <w:tab w:val="left" w:pos="11520"/>
        </w:tabs>
        <w:spacing w:after="0" w:line="240" w:lineRule="auto"/>
        <w:ind w:left="1080" w:right="720"/>
        <w:rPr>
          <w:rFonts w:asciiTheme="majorHAnsi" w:hAnsiTheme="majorHAnsi" w:cstheme="majorHAnsi"/>
          <w:sz w:val="20"/>
          <w:szCs w:val="20"/>
        </w:rPr>
      </w:pPr>
    </w:p>
    <w:p w:rsidR="000673B1" w:rsidRDefault="00AB0997" w:rsidP="00AB0997">
      <w:pPr>
        <w:pStyle w:val="Text"/>
        <w:tabs>
          <w:tab w:val="left" w:pos="11520"/>
        </w:tabs>
        <w:spacing w:after="0" w:line="240" w:lineRule="auto"/>
        <w:ind w:left="1080" w:right="720"/>
        <w:rPr>
          <w:rFonts w:asciiTheme="minorHAnsi" w:hAnsiTheme="minorHAnsi"/>
          <w:sz w:val="20"/>
          <w:szCs w:val="20"/>
        </w:rPr>
      </w:pPr>
      <w:r w:rsidRPr="007D7982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EC7D0D8" wp14:editId="72A3BFFD">
            <wp:simplePos x="0" y="0"/>
            <wp:positionH relativeFrom="margin">
              <wp:posOffset>1661160</wp:posOffset>
            </wp:positionH>
            <wp:positionV relativeFrom="paragraph">
              <wp:posOffset>934720</wp:posOffset>
            </wp:positionV>
            <wp:extent cx="4983480" cy="393700"/>
            <wp:effectExtent l="0" t="0" r="762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CP Bottom letterhe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0"/>
          <w:szCs w:val="20"/>
        </w:rPr>
        <w:t>“</w:t>
      </w:r>
      <w:r w:rsidR="00CB2724" w:rsidRPr="007D7982">
        <w:rPr>
          <w:rFonts w:asciiTheme="majorHAnsi" w:hAnsiTheme="majorHAnsi" w:cstheme="majorHAnsi"/>
          <w:sz w:val="20"/>
          <w:szCs w:val="20"/>
        </w:rPr>
        <w:t xml:space="preserve">It has been 195 days since the initial evacuation of Nichols Junior High School.  </w:t>
      </w:r>
      <w:r w:rsidR="006A6C6A" w:rsidRPr="007D7982">
        <w:rPr>
          <w:rFonts w:asciiTheme="majorHAnsi" w:hAnsiTheme="majorHAnsi" w:cstheme="majorHAnsi"/>
          <w:sz w:val="20"/>
          <w:szCs w:val="20"/>
        </w:rPr>
        <w:t>AISD’s efforts have been inadequate and insufficient</w:t>
      </w:r>
      <w:r>
        <w:rPr>
          <w:rFonts w:asciiTheme="majorHAnsi" w:hAnsiTheme="majorHAnsi" w:cstheme="majorHAnsi"/>
          <w:sz w:val="20"/>
          <w:szCs w:val="20"/>
        </w:rPr>
        <w:t>,</w:t>
      </w:r>
      <w:r w:rsidR="00B50146">
        <w:rPr>
          <w:rFonts w:asciiTheme="majorHAnsi" w:hAnsiTheme="majorHAnsi" w:cstheme="majorHAnsi"/>
          <w:sz w:val="20"/>
          <w:szCs w:val="20"/>
        </w:rPr>
        <w:t>” said Alisa Simmons, president of the</w:t>
      </w:r>
      <w:r>
        <w:rPr>
          <w:rFonts w:asciiTheme="majorHAnsi" w:hAnsiTheme="majorHAnsi" w:cstheme="majorHAnsi"/>
          <w:sz w:val="20"/>
          <w:szCs w:val="20"/>
        </w:rPr>
        <w:t xml:space="preserve"> Arlington NAACP</w:t>
      </w:r>
      <w:r w:rsidR="006A6C6A" w:rsidRPr="007D7982">
        <w:rPr>
          <w:rFonts w:asciiTheme="majorHAnsi" w:hAnsiTheme="majorHAnsi" w:cstheme="majorHAnsi"/>
          <w:sz w:val="20"/>
          <w:szCs w:val="20"/>
        </w:rPr>
        <w:t xml:space="preserve">.  </w:t>
      </w:r>
      <w:r>
        <w:rPr>
          <w:rFonts w:asciiTheme="majorHAnsi" w:hAnsiTheme="majorHAnsi" w:cstheme="majorHAnsi"/>
          <w:sz w:val="20"/>
          <w:szCs w:val="20"/>
        </w:rPr>
        <w:t>“</w:t>
      </w:r>
      <w:r w:rsidR="006A6C6A" w:rsidRPr="007D7982">
        <w:rPr>
          <w:rFonts w:asciiTheme="majorHAnsi" w:hAnsiTheme="majorHAnsi" w:cstheme="majorHAnsi"/>
          <w:sz w:val="20"/>
          <w:szCs w:val="20"/>
        </w:rPr>
        <w:t>They don’t get credit for trying</w:t>
      </w:r>
      <w:r w:rsidR="000673B1">
        <w:rPr>
          <w:rFonts w:asciiTheme="majorHAnsi" w:hAnsiTheme="majorHAnsi" w:cstheme="majorHAnsi"/>
          <w:sz w:val="20"/>
          <w:szCs w:val="20"/>
        </w:rPr>
        <w:t xml:space="preserve"> and giving up</w:t>
      </w:r>
      <w:r w:rsidR="006A6C6A" w:rsidRPr="007D7982">
        <w:rPr>
          <w:rFonts w:asciiTheme="majorHAnsi" w:hAnsiTheme="majorHAnsi" w:cstheme="majorHAnsi"/>
          <w:sz w:val="20"/>
          <w:szCs w:val="20"/>
        </w:rPr>
        <w:t xml:space="preserve">.  </w:t>
      </w:r>
      <w:r>
        <w:rPr>
          <w:rFonts w:asciiTheme="majorHAnsi" w:hAnsiTheme="majorHAnsi" w:cstheme="majorHAnsi"/>
          <w:sz w:val="20"/>
          <w:szCs w:val="20"/>
        </w:rPr>
        <w:t>The q</w:t>
      </w:r>
      <w:r w:rsidR="006A6C6A" w:rsidRPr="007D7982">
        <w:rPr>
          <w:rFonts w:asciiTheme="majorHAnsi" w:hAnsiTheme="majorHAnsi" w:cstheme="majorHAnsi"/>
          <w:sz w:val="20"/>
          <w:szCs w:val="20"/>
        </w:rPr>
        <w:t>uestion remain</w:t>
      </w:r>
      <w:r>
        <w:rPr>
          <w:rFonts w:asciiTheme="majorHAnsi" w:hAnsiTheme="majorHAnsi" w:cstheme="majorHAnsi"/>
          <w:sz w:val="20"/>
          <w:szCs w:val="20"/>
        </w:rPr>
        <w:t>s</w:t>
      </w:r>
      <w:r w:rsidR="006A6C6A" w:rsidRPr="007D7982">
        <w:rPr>
          <w:rFonts w:asciiTheme="majorHAnsi" w:hAnsiTheme="majorHAnsi" w:cstheme="majorHAnsi"/>
          <w:sz w:val="20"/>
          <w:szCs w:val="20"/>
        </w:rPr>
        <w:t xml:space="preserve"> --- </w:t>
      </w:r>
      <w:r w:rsidR="00176803">
        <w:rPr>
          <w:rFonts w:asciiTheme="majorHAnsi" w:hAnsiTheme="majorHAnsi" w:cstheme="majorHAnsi"/>
          <w:sz w:val="20"/>
          <w:szCs w:val="20"/>
        </w:rPr>
        <w:t>Has</w:t>
      </w:r>
      <w:r w:rsidR="006A6C6A" w:rsidRPr="007D7982">
        <w:rPr>
          <w:rFonts w:asciiTheme="majorHAnsi" w:hAnsiTheme="majorHAnsi" w:cstheme="majorHAnsi"/>
          <w:sz w:val="20"/>
          <w:szCs w:val="20"/>
        </w:rPr>
        <w:t xml:space="preserve"> the district identif</w:t>
      </w:r>
      <w:r w:rsidR="00176803">
        <w:rPr>
          <w:rFonts w:asciiTheme="majorHAnsi" w:hAnsiTheme="majorHAnsi" w:cstheme="majorHAnsi"/>
          <w:sz w:val="20"/>
          <w:szCs w:val="20"/>
        </w:rPr>
        <w:t>ied</w:t>
      </w:r>
      <w:r w:rsidR="006A6C6A" w:rsidRPr="007D7982">
        <w:rPr>
          <w:rFonts w:asciiTheme="majorHAnsi" w:hAnsiTheme="majorHAnsi" w:cstheme="majorHAnsi"/>
          <w:sz w:val="20"/>
          <w:szCs w:val="20"/>
        </w:rPr>
        <w:t xml:space="preserve"> the issue and resolve</w:t>
      </w:r>
      <w:r w:rsidR="00176803">
        <w:rPr>
          <w:rFonts w:asciiTheme="majorHAnsi" w:hAnsiTheme="majorHAnsi" w:cstheme="majorHAnsi"/>
          <w:sz w:val="20"/>
          <w:szCs w:val="20"/>
        </w:rPr>
        <w:t>d</w:t>
      </w:r>
      <w:r w:rsidR="006A6C6A" w:rsidRPr="007D7982">
        <w:rPr>
          <w:rFonts w:asciiTheme="majorHAnsi" w:hAnsiTheme="majorHAnsi" w:cstheme="majorHAnsi"/>
          <w:sz w:val="20"/>
          <w:szCs w:val="20"/>
        </w:rPr>
        <w:t xml:space="preserve"> it?  The</w:t>
      </w:r>
      <w:r w:rsidR="00B50146">
        <w:rPr>
          <w:rFonts w:asciiTheme="majorHAnsi" w:hAnsiTheme="majorHAnsi" w:cstheme="majorHAnsi"/>
          <w:sz w:val="20"/>
          <w:szCs w:val="20"/>
        </w:rPr>
        <w:t xml:space="preserve"> answer remains no, it has not</w:t>
      </w:r>
      <w:r w:rsidR="006A6C6A" w:rsidRPr="007D7982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>”</w:t>
      </w:r>
      <w:r w:rsidR="006A6C6A" w:rsidRPr="007D7982">
        <w:rPr>
          <w:rFonts w:asciiTheme="majorHAnsi" w:hAnsiTheme="majorHAnsi" w:cstheme="majorHAnsi"/>
          <w:sz w:val="20"/>
          <w:szCs w:val="20"/>
        </w:rPr>
        <w:t xml:space="preserve"> </w:t>
      </w:r>
      <w:r w:rsidR="00F711CF" w:rsidRPr="007D7982">
        <w:rPr>
          <w:rFonts w:asciiTheme="minorHAnsi" w:hAnsiTheme="minorHAnsi"/>
          <w:sz w:val="20"/>
          <w:szCs w:val="20"/>
        </w:rPr>
        <w:t xml:space="preserve">    </w:t>
      </w:r>
    </w:p>
    <w:p w:rsidR="000673B1" w:rsidRDefault="00F711CF" w:rsidP="00AB0997">
      <w:pPr>
        <w:pStyle w:val="Text"/>
        <w:tabs>
          <w:tab w:val="left" w:pos="11520"/>
        </w:tabs>
        <w:spacing w:after="0" w:line="240" w:lineRule="auto"/>
        <w:ind w:left="1080" w:right="720"/>
        <w:rPr>
          <w:rFonts w:asciiTheme="minorHAnsi" w:hAnsiTheme="minorHAnsi"/>
          <w:sz w:val="20"/>
          <w:szCs w:val="20"/>
        </w:rPr>
      </w:pPr>
      <w:r w:rsidRPr="007D7982">
        <w:rPr>
          <w:rFonts w:asciiTheme="minorHAnsi" w:hAnsiTheme="minorHAnsi"/>
          <w:sz w:val="20"/>
          <w:szCs w:val="20"/>
        </w:rPr>
        <w:t xml:space="preserve"> </w:t>
      </w:r>
    </w:p>
    <w:p w:rsidR="00BA2BBF" w:rsidRPr="007D7982" w:rsidRDefault="000673B1" w:rsidP="00AB0997">
      <w:pPr>
        <w:pStyle w:val="Text"/>
        <w:tabs>
          <w:tab w:val="left" w:pos="11520"/>
        </w:tabs>
        <w:spacing w:after="0" w:line="240" w:lineRule="auto"/>
        <w:ind w:left="1080" w:right="72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###</w:t>
      </w:r>
      <w:r w:rsidR="00F711CF" w:rsidRPr="007D798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</w:t>
      </w:r>
      <w:r w:rsidR="00127D90" w:rsidRPr="007D7982">
        <w:rPr>
          <w:rFonts w:asciiTheme="minorHAnsi" w:hAnsiTheme="minorHAnsi"/>
          <w:sz w:val="20"/>
          <w:szCs w:val="20"/>
        </w:rPr>
        <w:t xml:space="preserve">                    </w:t>
      </w:r>
    </w:p>
    <w:sectPr w:rsidR="00BA2BBF" w:rsidRPr="007D7982" w:rsidSect="00703754">
      <w:headerReference w:type="even" r:id="rId11"/>
      <w:headerReference w:type="default" r:id="rId12"/>
      <w:headerReference w:type="first" r:id="rId13"/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B5" w:rsidRDefault="004E2AB5" w:rsidP="00692265">
      <w:r>
        <w:separator/>
      </w:r>
    </w:p>
  </w:endnote>
  <w:endnote w:type="continuationSeparator" w:id="0">
    <w:p w:rsidR="004E2AB5" w:rsidRDefault="004E2AB5" w:rsidP="0069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B5" w:rsidRDefault="004E2AB5" w:rsidP="00692265">
      <w:r>
        <w:separator/>
      </w:r>
    </w:p>
  </w:footnote>
  <w:footnote w:type="continuationSeparator" w:id="0">
    <w:p w:rsidR="004E2AB5" w:rsidRDefault="004E2AB5" w:rsidP="00692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65" w:rsidRDefault="004E2A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619pt;height:618pt;z-index:-251657216;mso-wrap-edited:f;mso-position-horizontal:center;mso-position-horizontal-relative:margin;mso-position-vertical:center;mso-position-vertical-relative:margin" wrapcoords="-26 0 -26 21547 21600 21547 21600 0 -26 0">
          <v:imagedata r:id="rId1" o:title="NAACP letterhead backgr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65" w:rsidRDefault="004E2A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619pt;height:618pt;z-index:-251658240;mso-wrap-edited:f;mso-position-horizontal:center;mso-position-horizontal-relative:margin;mso-position-vertical:center;mso-position-vertical-relative:margin" wrapcoords="-26 0 -26 21547 21600 21547 21600 0 -26 0">
          <v:imagedata r:id="rId1" o:title="NAACP letterhead backgr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65" w:rsidRDefault="004E2A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619pt;height:618pt;z-index:-251656192;mso-wrap-edited:f;mso-position-horizontal:center;mso-position-horizontal-relative:margin;mso-position-vertical:center;mso-position-vertical-relative:margin" wrapcoords="-26 0 -26 21547 21600 21547 21600 0 -26 0">
          <v:imagedata r:id="rId1" o:title="NAACP letterhead backgr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65"/>
    <w:rsid w:val="0006301F"/>
    <w:rsid w:val="000673B1"/>
    <w:rsid w:val="000B0042"/>
    <w:rsid w:val="000C2031"/>
    <w:rsid w:val="000F6F50"/>
    <w:rsid w:val="00127D90"/>
    <w:rsid w:val="00173DCC"/>
    <w:rsid w:val="00176803"/>
    <w:rsid w:val="0019680D"/>
    <w:rsid w:val="001E6761"/>
    <w:rsid w:val="0020245F"/>
    <w:rsid w:val="002C698B"/>
    <w:rsid w:val="002C7321"/>
    <w:rsid w:val="002E257C"/>
    <w:rsid w:val="002F40D2"/>
    <w:rsid w:val="003205B7"/>
    <w:rsid w:val="003B71DD"/>
    <w:rsid w:val="003D5267"/>
    <w:rsid w:val="003F2F6E"/>
    <w:rsid w:val="0041641D"/>
    <w:rsid w:val="00455BF4"/>
    <w:rsid w:val="004A4AF3"/>
    <w:rsid w:val="004A7271"/>
    <w:rsid w:val="004B27D6"/>
    <w:rsid w:val="004C270E"/>
    <w:rsid w:val="004C37CC"/>
    <w:rsid w:val="004C7708"/>
    <w:rsid w:val="004E2AB5"/>
    <w:rsid w:val="004F2AB1"/>
    <w:rsid w:val="00523255"/>
    <w:rsid w:val="0054650B"/>
    <w:rsid w:val="00574681"/>
    <w:rsid w:val="005757BA"/>
    <w:rsid w:val="00583354"/>
    <w:rsid w:val="005936CC"/>
    <w:rsid w:val="005A61DC"/>
    <w:rsid w:val="005F535B"/>
    <w:rsid w:val="00624857"/>
    <w:rsid w:val="00657507"/>
    <w:rsid w:val="00674118"/>
    <w:rsid w:val="00692265"/>
    <w:rsid w:val="006A2BD8"/>
    <w:rsid w:val="006A6C6A"/>
    <w:rsid w:val="006E0D54"/>
    <w:rsid w:val="00703754"/>
    <w:rsid w:val="00724317"/>
    <w:rsid w:val="00733F1C"/>
    <w:rsid w:val="00783425"/>
    <w:rsid w:val="00791B2A"/>
    <w:rsid w:val="007A3D22"/>
    <w:rsid w:val="007C2B9B"/>
    <w:rsid w:val="007D327F"/>
    <w:rsid w:val="007D7982"/>
    <w:rsid w:val="00806DE4"/>
    <w:rsid w:val="0081099B"/>
    <w:rsid w:val="00816003"/>
    <w:rsid w:val="008323C0"/>
    <w:rsid w:val="00870E7E"/>
    <w:rsid w:val="008754F3"/>
    <w:rsid w:val="00894EB3"/>
    <w:rsid w:val="008A2C8E"/>
    <w:rsid w:val="00946DA0"/>
    <w:rsid w:val="00961F26"/>
    <w:rsid w:val="00980560"/>
    <w:rsid w:val="00A22062"/>
    <w:rsid w:val="00A43E93"/>
    <w:rsid w:val="00A6655A"/>
    <w:rsid w:val="00AA2CFB"/>
    <w:rsid w:val="00AB0997"/>
    <w:rsid w:val="00AC7231"/>
    <w:rsid w:val="00AC7FDE"/>
    <w:rsid w:val="00B25FEF"/>
    <w:rsid w:val="00B260A9"/>
    <w:rsid w:val="00B50146"/>
    <w:rsid w:val="00B52B02"/>
    <w:rsid w:val="00B6042C"/>
    <w:rsid w:val="00B707EE"/>
    <w:rsid w:val="00B85B89"/>
    <w:rsid w:val="00B90663"/>
    <w:rsid w:val="00B91B5E"/>
    <w:rsid w:val="00B93CAC"/>
    <w:rsid w:val="00BA2BBF"/>
    <w:rsid w:val="00BC3F7F"/>
    <w:rsid w:val="00BE4A17"/>
    <w:rsid w:val="00BE6A7E"/>
    <w:rsid w:val="00C14ED4"/>
    <w:rsid w:val="00C25D4D"/>
    <w:rsid w:val="00C26FA3"/>
    <w:rsid w:val="00C449F9"/>
    <w:rsid w:val="00C604CF"/>
    <w:rsid w:val="00CB2724"/>
    <w:rsid w:val="00CE68C0"/>
    <w:rsid w:val="00CF37AD"/>
    <w:rsid w:val="00D00A79"/>
    <w:rsid w:val="00D13F42"/>
    <w:rsid w:val="00D27461"/>
    <w:rsid w:val="00D35413"/>
    <w:rsid w:val="00D9191A"/>
    <w:rsid w:val="00DC25DA"/>
    <w:rsid w:val="00DC3A4B"/>
    <w:rsid w:val="00DC3F56"/>
    <w:rsid w:val="00E007F6"/>
    <w:rsid w:val="00E515FF"/>
    <w:rsid w:val="00E73249"/>
    <w:rsid w:val="00E9767C"/>
    <w:rsid w:val="00EA6F91"/>
    <w:rsid w:val="00EF6DF7"/>
    <w:rsid w:val="00F0264F"/>
    <w:rsid w:val="00F032C4"/>
    <w:rsid w:val="00F228CF"/>
    <w:rsid w:val="00F30769"/>
    <w:rsid w:val="00F42969"/>
    <w:rsid w:val="00F42FA4"/>
    <w:rsid w:val="00F711CF"/>
    <w:rsid w:val="00FA7E37"/>
    <w:rsid w:val="00FB36D9"/>
    <w:rsid w:val="00FB3BF7"/>
    <w:rsid w:val="00FB675D"/>
    <w:rsid w:val="00FB7CB7"/>
    <w:rsid w:val="00FD1784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2265"/>
    <w:pPr>
      <w:spacing w:before="1200"/>
      <w:outlineLvl w:val="0"/>
    </w:pPr>
    <w:rPr>
      <w:rFonts w:ascii="Century Gothic" w:eastAsia="Times New Roman" w:hAnsi="Century Gothic" w:cs="Times New Roman"/>
      <w:caps/>
      <w:color w:val="2A5A78"/>
      <w:spacing w:val="-5"/>
      <w:sz w:val="84"/>
      <w:szCs w:val="44"/>
    </w:rPr>
  </w:style>
  <w:style w:type="paragraph" w:styleId="Heading3">
    <w:name w:val="heading 3"/>
    <w:basedOn w:val="Normal"/>
    <w:next w:val="Normal"/>
    <w:link w:val="Heading3Char"/>
    <w:qFormat/>
    <w:rsid w:val="00692265"/>
    <w:pPr>
      <w:spacing w:before="320" w:after="80"/>
      <w:outlineLvl w:val="2"/>
    </w:pPr>
    <w:rPr>
      <w:rFonts w:ascii="Century Gothic" w:eastAsia="Times New Roman" w:hAnsi="Century Gothic" w:cs="Times New Roman"/>
      <w:color w:val="2A5A78"/>
      <w:spacing w:val="-5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265"/>
  </w:style>
  <w:style w:type="paragraph" w:styleId="Footer">
    <w:name w:val="footer"/>
    <w:basedOn w:val="Normal"/>
    <w:link w:val="FooterChar"/>
    <w:uiPriority w:val="99"/>
    <w:unhideWhenUsed/>
    <w:rsid w:val="00692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265"/>
  </w:style>
  <w:style w:type="paragraph" w:styleId="BalloonText">
    <w:name w:val="Balloon Text"/>
    <w:basedOn w:val="Normal"/>
    <w:link w:val="BalloonTextChar"/>
    <w:uiPriority w:val="99"/>
    <w:semiHidden/>
    <w:unhideWhenUsed/>
    <w:rsid w:val="00692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6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92265"/>
    <w:rPr>
      <w:rFonts w:ascii="Century Gothic" w:eastAsia="Times New Roman" w:hAnsi="Century Gothic" w:cs="Times New Roman"/>
      <w:caps/>
      <w:color w:val="2A5A78"/>
      <w:spacing w:val="-5"/>
      <w:sz w:val="84"/>
      <w:szCs w:val="44"/>
    </w:rPr>
  </w:style>
  <w:style w:type="character" w:customStyle="1" w:styleId="Heading3Char">
    <w:name w:val="Heading 3 Char"/>
    <w:basedOn w:val="DefaultParagraphFont"/>
    <w:link w:val="Heading3"/>
    <w:rsid w:val="00692265"/>
    <w:rPr>
      <w:rFonts w:ascii="Century Gothic" w:eastAsia="Times New Roman" w:hAnsi="Century Gothic" w:cs="Times New Roman"/>
      <w:color w:val="2A5A78"/>
      <w:spacing w:val="-5"/>
      <w:sz w:val="28"/>
      <w:szCs w:val="20"/>
    </w:rPr>
  </w:style>
  <w:style w:type="paragraph" w:customStyle="1" w:styleId="Subhead">
    <w:name w:val="Subhead"/>
    <w:basedOn w:val="Normal"/>
    <w:rsid w:val="00692265"/>
    <w:pPr>
      <w:spacing w:after="600"/>
    </w:pPr>
    <w:rPr>
      <w:rFonts w:ascii="Century Gothic" w:eastAsia="Times New Roman" w:hAnsi="Century Gothic" w:cs="Times New Roman"/>
      <w:i/>
      <w:color w:val="2A5A78"/>
      <w:spacing w:val="-5"/>
      <w:sz w:val="22"/>
      <w:szCs w:val="20"/>
    </w:rPr>
  </w:style>
  <w:style w:type="paragraph" w:customStyle="1" w:styleId="Text">
    <w:name w:val="Text"/>
    <w:basedOn w:val="Normal"/>
    <w:link w:val="TextChar"/>
    <w:rsid w:val="00692265"/>
    <w:pPr>
      <w:spacing w:after="220" w:line="336" w:lineRule="auto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BoldText">
    <w:name w:val="Bold Text"/>
    <w:basedOn w:val="Text"/>
    <w:link w:val="BoldTextChar"/>
    <w:rsid w:val="00692265"/>
    <w:rPr>
      <w:b/>
    </w:rPr>
  </w:style>
  <w:style w:type="character" w:customStyle="1" w:styleId="TextChar">
    <w:name w:val="Text Char"/>
    <w:basedOn w:val="DefaultParagraphFont"/>
    <w:link w:val="Text"/>
    <w:rsid w:val="00692265"/>
    <w:rPr>
      <w:rFonts w:ascii="Century Gothic" w:eastAsia="Times New Roman" w:hAnsi="Century Gothic" w:cs="Times New Roman"/>
      <w:sz w:val="18"/>
      <w:szCs w:val="18"/>
    </w:rPr>
  </w:style>
  <w:style w:type="character" w:customStyle="1" w:styleId="BoldTextChar">
    <w:name w:val="Bold Text Char"/>
    <w:basedOn w:val="TextChar"/>
    <w:link w:val="BoldText"/>
    <w:rsid w:val="00692265"/>
    <w:rPr>
      <w:rFonts w:ascii="Century Gothic" w:eastAsia="Times New Roman" w:hAnsi="Century Gothic" w:cs="Times New Roman"/>
      <w:b/>
      <w:sz w:val="18"/>
      <w:szCs w:val="18"/>
    </w:rPr>
  </w:style>
  <w:style w:type="character" w:styleId="Hyperlink">
    <w:name w:val="Hyperlink"/>
    <w:basedOn w:val="DefaultParagraphFont"/>
    <w:rsid w:val="00692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2265"/>
    <w:pPr>
      <w:spacing w:before="1200"/>
      <w:outlineLvl w:val="0"/>
    </w:pPr>
    <w:rPr>
      <w:rFonts w:ascii="Century Gothic" w:eastAsia="Times New Roman" w:hAnsi="Century Gothic" w:cs="Times New Roman"/>
      <w:caps/>
      <w:color w:val="2A5A78"/>
      <w:spacing w:val="-5"/>
      <w:sz w:val="84"/>
      <w:szCs w:val="44"/>
    </w:rPr>
  </w:style>
  <w:style w:type="paragraph" w:styleId="Heading3">
    <w:name w:val="heading 3"/>
    <w:basedOn w:val="Normal"/>
    <w:next w:val="Normal"/>
    <w:link w:val="Heading3Char"/>
    <w:qFormat/>
    <w:rsid w:val="00692265"/>
    <w:pPr>
      <w:spacing w:before="320" w:after="80"/>
      <w:outlineLvl w:val="2"/>
    </w:pPr>
    <w:rPr>
      <w:rFonts w:ascii="Century Gothic" w:eastAsia="Times New Roman" w:hAnsi="Century Gothic" w:cs="Times New Roman"/>
      <w:color w:val="2A5A78"/>
      <w:spacing w:val="-5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265"/>
  </w:style>
  <w:style w:type="paragraph" w:styleId="Footer">
    <w:name w:val="footer"/>
    <w:basedOn w:val="Normal"/>
    <w:link w:val="FooterChar"/>
    <w:uiPriority w:val="99"/>
    <w:unhideWhenUsed/>
    <w:rsid w:val="00692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265"/>
  </w:style>
  <w:style w:type="paragraph" w:styleId="BalloonText">
    <w:name w:val="Balloon Text"/>
    <w:basedOn w:val="Normal"/>
    <w:link w:val="BalloonTextChar"/>
    <w:uiPriority w:val="99"/>
    <w:semiHidden/>
    <w:unhideWhenUsed/>
    <w:rsid w:val="00692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6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92265"/>
    <w:rPr>
      <w:rFonts w:ascii="Century Gothic" w:eastAsia="Times New Roman" w:hAnsi="Century Gothic" w:cs="Times New Roman"/>
      <w:caps/>
      <w:color w:val="2A5A78"/>
      <w:spacing w:val="-5"/>
      <w:sz w:val="84"/>
      <w:szCs w:val="44"/>
    </w:rPr>
  </w:style>
  <w:style w:type="character" w:customStyle="1" w:styleId="Heading3Char">
    <w:name w:val="Heading 3 Char"/>
    <w:basedOn w:val="DefaultParagraphFont"/>
    <w:link w:val="Heading3"/>
    <w:rsid w:val="00692265"/>
    <w:rPr>
      <w:rFonts w:ascii="Century Gothic" w:eastAsia="Times New Roman" w:hAnsi="Century Gothic" w:cs="Times New Roman"/>
      <w:color w:val="2A5A78"/>
      <w:spacing w:val="-5"/>
      <w:sz w:val="28"/>
      <w:szCs w:val="20"/>
    </w:rPr>
  </w:style>
  <w:style w:type="paragraph" w:customStyle="1" w:styleId="Subhead">
    <w:name w:val="Subhead"/>
    <w:basedOn w:val="Normal"/>
    <w:rsid w:val="00692265"/>
    <w:pPr>
      <w:spacing w:after="600"/>
    </w:pPr>
    <w:rPr>
      <w:rFonts w:ascii="Century Gothic" w:eastAsia="Times New Roman" w:hAnsi="Century Gothic" w:cs="Times New Roman"/>
      <w:i/>
      <w:color w:val="2A5A78"/>
      <w:spacing w:val="-5"/>
      <w:sz w:val="22"/>
      <w:szCs w:val="20"/>
    </w:rPr>
  </w:style>
  <w:style w:type="paragraph" w:customStyle="1" w:styleId="Text">
    <w:name w:val="Text"/>
    <w:basedOn w:val="Normal"/>
    <w:link w:val="TextChar"/>
    <w:rsid w:val="00692265"/>
    <w:pPr>
      <w:spacing w:after="220" w:line="336" w:lineRule="auto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BoldText">
    <w:name w:val="Bold Text"/>
    <w:basedOn w:val="Text"/>
    <w:link w:val="BoldTextChar"/>
    <w:rsid w:val="00692265"/>
    <w:rPr>
      <w:b/>
    </w:rPr>
  </w:style>
  <w:style w:type="character" w:customStyle="1" w:styleId="TextChar">
    <w:name w:val="Text Char"/>
    <w:basedOn w:val="DefaultParagraphFont"/>
    <w:link w:val="Text"/>
    <w:rsid w:val="00692265"/>
    <w:rPr>
      <w:rFonts w:ascii="Century Gothic" w:eastAsia="Times New Roman" w:hAnsi="Century Gothic" w:cs="Times New Roman"/>
      <w:sz w:val="18"/>
      <w:szCs w:val="18"/>
    </w:rPr>
  </w:style>
  <w:style w:type="character" w:customStyle="1" w:styleId="BoldTextChar">
    <w:name w:val="Bold Text Char"/>
    <w:basedOn w:val="TextChar"/>
    <w:link w:val="BoldText"/>
    <w:rsid w:val="00692265"/>
    <w:rPr>
      <w:rFonts w:ascii="Century Gothic" w:eastAsia="Times New Roman" w:hAnsi="Century Gothic" w:cs="Times New Roman"/>
      <w:b/>
      <w:sz w:val="18"/>
      <w:szCs w:val="18"/>
    </w:rPr>
  </w:style>
  <w:style w:type="character" w:styleId="Hyperlink">
    <w:name w:val="Hyperlink"/>
    <w:basedOn w:val="DefaultParagraphFont"/>
    <w:rsid w:val="00692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ee@merrittcrocket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E96141-333A-4541-A510-19A81363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Owner</dc:creator>
  <cp:lastModifiedBy>Alisa Simmons</cp:lastModifiedBy>
  <cp:revision>2</cp:revision>
  <cp:lastPrinted>2017-04-06T13:33:00Z</cp:lastPrinted>
  <dcterms:created xsi:type="dcterms:W3CDTF">2017-11-11T22:25:00Z</dcterms:created>
  <dcterms:modified xsi:type="dcterms:W3CDTF">2017-11-11T22:25:00Z</dcterms:modified>
</cp:coreProperties>
</file>